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8312"/>
      </w:tblGrid>
      <w:tr w:rsidR="00FD40D6" w14:paraId="469390CE" w14:textId="77777777" w:rsidTr="00BF6961">
        <w:trPr>
          <w:trHeight w:val="132"/>
        </w:trPr>
        <w:tc>
          <w:tcPr>
            <w:tcW w:w="104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59D174D" w14:textId="77777777" w:rsidR="00FD40D6" w:rsidRDefault="00FD40D6" w:rsidP="00625C0A">
            <w:pPr>
              <w:snapToGrid w:val="0"/>
            </w:pPr>
            <w:r>
              <w:t>  </w:t>
            </w:r>
            <w:r>
              <w:rPr>
                <w:sz w:val="10"/>
              </w:rPr>
              <w:t> </w:t>
            </w:r>
          </w:p>
        </w:tc>
      </w:tr>
      <w:tr w:rsidR="00CE5F1A" w14:paraId="0CF439F3" w14:textId="77777777" w:rsidTr="00BF6961">
        <w:trPr>
          <w:trHeight w:val="1132"/>
        </w:trPr>
        <w:tc>
          <w:tcPr>
            <w:tcW w:w="21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62712A4" w14:textId="0B281738" w:rsidR="00CE5F1A" w:rsidRDefault="00CE5F1A" w:rsidP="00625C0A">
            <w:pPr>
              <w:pStyle w:val="Nagwek1"/>
              <w:tabs>
                <w:tab w:val="left" w:pos="210"/>
              </w:tabs>
              <w:snapToGrid w:val="0"/>
            </w:pPr>
            <w:r w:rsidRPr="0046799E">
              <w:rPr>
                <w:color w:val="5C8E26"/>
              </w:rPr>
              <w:t>MI.3</w:t>
            </w:r>
            <w:r w:rsidR="00EE56F4">
              <w:rPr>
                <w:color w:val="5C8E26"/>
              </w:rPr>
              <w:t>7</w:t>
            </w:r>
          </w:p>
        </w:tc>
        <w:tc>
          <w:tcPr>
            <w:tcW w:w="83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92D050"/>
            <w:vAlign w:val="center"/>
          </w:tcPr>
          <w:p w14:paraId="408A192A" w14:textId="22284A0A" w:rsidR="00CE5F1A" w:rsidRPr="0069235F" w:rsidRDefault="00C4048A" w:rsidP="00EE56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LICENCJA TAXI – WERYFIKACJA</w:t>
            </w:r>
          </w:p>
        </w:tc>
      </w:tr>
      <w:tr w:rsidR="00FD40D6" w14:paraId="4AC2E810" w14:textId="77777777" w:rsidTr="00BF6961">
        <w:trPr>
          <w:trHeight w:val="13182"/>
        </w:trPr>
        <w:tc>
          <w:tcPr>
            <w:tcW w:w="1049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D77986" w14:textId="77777777" w:rsidR="00CE5F1A" w:rsidRDefault="00CE5F1A" w:rsidP="00625C0A">
            <w:pPr>
              <w:pStyle w:val="Tekstpodstawowy31"/>
              <w:jc w:val="center"/>
              <w:rPr>
                <w:b/>
                <w:i/>
                <w:sz w:val="22"/>
              </w:rPr>
            </w:pPr>
          </w:p>
          <w:p w14:paraId="4994CBB9" w14:textId="699FE755" w:rsidR="00FD40D6" w:rsidRPr="0046799E" w:rsidRDefault="00FD40D6" w:rsidP="0046799E">
            <w:pPr>
              <w:pStyle w:val="Tekstpodstawowy31"/>
              <w:ind w:left="560"/>
              <w:jc w:val="left"/>
            </w:pPr>
            <w:r w:rsidRPr="0069235F">
              <w:rPr>
                <w:b/>
                <w:i/>
              </w:rPr>
              <w:t>Podstawa prawna:</w:t>
            </w:r>
          </w:p>
          <w:p w14:paraId="2D96DB53" w14:textId="7446EFB2" w:rsidR="002366E3" w:rsidRPr="0046799E" w:rsidRDefault="00FD40D6" w:rsidP="0046799E">
            <w:pPr>
              <w:pStyle w:val="Tekstpodstawowy31"/>
              <w:numPr>
                <w:ilvl w:val="0"/>
                <w:numId w:val="4"/>
              </w:numPr>
              <w:ind w:left="794" w:right="170" w:hanging="340"/>
              <w:jc w:val="left"/>
              <w:rPr>
                <w:i/>
              </w:rPr>
            </w:pPr>
            <w:r w:rsidRPr="0046799E">
              <w:rPr>
                <w:i/>
              </w:rPr>
              <w:t xml:space="preserve">art. </w:t>
            </w:r>
            <w:r w:rsidR="00C4048A">
              <w:rPr>
                <w:rFonts w:eastAsia="Lucida Sans Unicode"/>
                <w:i/>
              </w:rPr>
              <w:t>6</w:t>
            </w:r>
            <w:r w:rsidR="002366E3" w:rsidRPr="0046799E">
              <w:rPr>
                <w:rFonts w:eastAsia="Lucida Sans Unicode"/>
                <w:i/>
              </w:rPr>
              <w:t xml:space="preserve"> </w:t>
            </w:r>
            <w:r w:rsidR="00C4048A">
              <w:rPr>
                <w:rFonts w:eastAsia="Lucida Sans Unicode"/>
                <w:i/>
              </w:rPr>
              <w:t xml:space="preserve">ust. 1 pkt 2 oraz art.8 ust. 3 pkt 3a ustawy z dnia 6 września 2001 r. o transporcie drogowym </w:t>
            </w:r>
          </w:p>
          <w:p w14:paraId="6C5845AE" w14:textId="0BE8F81B" w:rsidR="00FD40D6" w:rsidRPr="0046799E" w:rsidRDefault="002366E3" w:rsidP="0046799E">
            <w:pPr>
              <w:pStyle w:val="Tekstpodstawowy31"/>
              <w:ind w:left="794" w:right="170"/>
              <w:jc w:val="left"/>
              <w:rPr>
                <w:i/>
              </w:rPr>
            </w:pPr>
            <w:r w:rsidRPr="0046799E">
              <w:rPr>
                <w:rFonts w:eastAsia="Lucida Sans Unicode"/>
                <w:i/>
              </w:rPr>
              <w:t>(t</w:t>
            </w:r>
            <w:r w:rsidR="00AE5EDB">
              <w:rPr>
                <w:rFonts w:eastAsia="Lucida Sans Unicode"/>
                <w:i/>
              </w:rPr>
              <w:t>.</w:t>
            </w:r>
            <w:r w:rsidRPr="0046799E">
              <w:rPr>
                <w:rFonts w:eastAsia="Lucida Sans Unicode"/>
                <w:i/>
              </w:rPr>
              <w:t>j. Dz.U</w:t>
            </w:r>
            <w:r w:rsidR="00C4048A">
              <w:rPr>
                <w:rFonts w:eastAsia="Lucida Sans Unicode"/>
                <w:i/>
              </w:rPr>
              <w:t xml:space="preserve">. z 2022 </w:t>
            </w:r>
            <w:proofErr w:type="spellStart"/>
            <w:r w:rsidR="00C4048A">
              <w:rPr>
                <w:rFonts w:eastAsia="Lucida Sans Unicode"/>
                <w:i/>
              </w:rPr>
              <w:t>r.poz</w:t>
            </w:r>
            <w:proofErr w:type="spellEnd"/>
            <w:r w:rsidR="00C4048A">
              <w:rPr>
                <w:rFonts w:eastAsia="Lucida Sans Unicode"/>
                <w:i/>
              </w:rPr>
              <w:t xml:space="preserve">. 2201 z </w:t>
            </w:r>
            <w:proofErr w:type="spellStart"/>
            <w:r w:rsidR="00C4048A">
              <w:rPr>
                <w:rFonts w:eastAsia="Lucida Sans Unicode"/>
                <w:i/>
              </w:rPr>
              <w:t>późn</w:t>
            </w:r>
            <w:proofErr w:type="spellEnd"/>
            <w:r w:rsidR="00C4048A">
              <w:rPr>
                <w:rFonts w:eastAsia="Lucida Sans Unicode"/>
                <w:i/>
              </w:rPr>
              <w:t>. zm.</w:t>
            </w:r>
            <w:r w:rsidRPr="0046799E">
              <w:rPr>
                <w:rFonts w:eastAsia="Lucida Sans Unicode"/>
                <w:i/>
              </w:rPr>
              <w:t>)</w:t>
            </w:r>
          </w:p>
          <w:p w14:paraId="11761D60" w14:textId="6F22F839" w:rsidR="00FD40D6" w:rsidRPr="00F004F4" w:rsidRDefault="00FD40D6" w:rsidP="00F004F4">
            <w:pPr>
              <w:pStyle w:val="Tekstpodstawowy31"/>
              <w:numPr>
                <w:ilvl w:val="0"/>
                <w:numId w:val="5"/>
              </w:numPr>
              <w:ind w:left="794" w:right="170" w:hanging="340"/>
              <w:jc w:val="left"/>
              <w:rPr>
                <w:i/>
              </w:rPr>
            </w:pPr>
            <w:r w:rsidRPr="00443DB0">
              <w:rPr>
                <w:i/>
                <w:color w:val="000000"/>
              </w:rPr>
              <w:t xml:space="preserve">art. </w:t>
            </w:r>
            <w:r w:rsidR="00F004F4">
              <w:rPr>
                <w:i/>
                <w:color w:val="000000"/>
              </w:rPr>
              <w:t xml:space="preserve">14 ust. 2 i ust.3 ustawy z dnia 26 maja 2023 r. o zmianie ustawy – Prawo o ruchu drogowym  (Dz. U. z 2023 poz. 1123 z </w:t>
            </w:r>
            <w:proofErr w:type="spellStart"/>
            <w:r w:rsidR="00F004F4">
              <w:rPr>
                <w:i/>
                <w:color w:val="000000"/>
              </w:rPr>
              <w:t>późn</w:t>
            </w:r>
            <w:proofErr w:type="spellEnd"/>
            <w:r w:rsidR="00F004F4">
              <w:rPr>
                <w:i/>
                <w:color w:val="000000"/>
              </w:rPr>
              <w:t>. zm.)</w:t>
            </w:r>
          </w:p>
          <w:p w14:paraId="0BA05A61" w14:textId="29CB2E90" w:rsidR="00443DB0" w:rsidRPr="00443DB0" w:rsidRDefault="00FD40D6" w:rsidP="0046799E">
            <w:pPr>
              <w:numPr>
                <w:ilvl w:val="0"/>
                <w:numId w:val="5"/>
              </w:numPr>
              <w:ind w:left="794" w:right="170" w:hanging="340"/>
              <w:rPr>
                <w:i/>
              </w:rPr>
            </w:pPr>
            <w:r w:rsidRPr="00443DB0">
              <w:rPr>
                <w:i/>
                <w:color w:val="000000"/>
              </w:rPr>
              <w:t xml:space="preserve">art. </w:t>
            </w:r>
            <w:r w:rsidR="00F004F4">
              <w:rPr>
                <w:i/>
                <w:color w:val="000000"/>
              </w:rPr>
              <w:t xml:space="preserve">14 ust. 5 ustawy z dnia 26 maja 2023 r. o zmianie ustawy – Prawo o ruchu drogowym oraz niektórych innych ustaw (Dz. U. poz. 1123 z </w:t>
            </w:r>
            <w:proofErr w:type="spellStart"/>
            <w:r w:rsidR="00F004F4">
              <w:rPr>
                <w:i/>
                <w:color w:val="000000"/>
              </w:rPr>
              <w:t>późn</w:t>
            </w:r>
            <w:proofErr w:type="spellEnd"/>
            <w:r w:rsidR="00F004F4">
              <w:rPr>
                <w:i/>
                <w:color w:val="000000"/>
              </w:rPr>
              <w:t>. zm.)</w:t>
            </w:r>
          </w:p>
          <w:p w14:paraId="03B76441" w14:textId="15873048" w:rsidR="00FD40D6" w:rsidRPr="00F004F4" w:rsidRDefault="00FD40D6" w:rsidP="00F004F4">
            <w:pPr>
              <w:ind w:left="794" w:right="170"/>
              <w:rPr>
                <w:i/>
              </w:rPr>
            </w:pPr>
          </w:p>
          <w:p w14:paraId="2D8DB881" w14:textId="77777777" w:rsidR="00FD40D6" w:rsidRPr="0046799E" w:rsidRDefault="00FD40D6" w:rsidP="0046799E">
            <w:pPr>
              <w:shd w:val="clear" w:color="auto" w:fill="FFFFFF" w:themeFill="background1"/>
              <w:jc w:val="center"/>
              <w:rPr>
                <w:color w:val="5C8E26"/>
              </w:rPr>
            </w:pPr>
            <w:r w:rsidRPr="0046799E">
              <w:rPr>
                <w:b/>
                <w:i/>
                <w:color w:val="5C8E26"/>
              </w:rPr>
              <w:t>Miejsce załatwienia sprawy:</w:t>
            </w:r>
          </w:p>
          <w:p w14:paraId="6599C94D" w14:textId="4C4DCA4A" w:rsidR="00FD40D6" w:rsidRPr="0046799E" w:rsidRDefault="00FD40D6" w:rsidP="0046799E">
            <w:pPr>
              <w:shd w:val="clear" w:color="auto" w:fill="FFFFFF" w:themeFill="background1"/>
              <w:jc w:val="center"/>
              <w:rPr>
                <w:b/>
                <w:bCs/>
                <w:color w:val="5C8E26"/>
              </w:rPr>
            </w:pPr>
            <w:r w:rsidRPr="0046799E">
              <w:rPr>
                <w:b/>
                <w:bCs/>
                <w:color w:val="5C8E26"/>
              </w:rPr>
              <w:t>Urząd Miasta i Gminy Myślenice</w:t>
            </w:r>
            <w:r w:rsidR="0046799E" w:rsidRPr="0046799E">
              <w:rPr>
                <w:b/>
                <w:bCs/>
                <w:color w:val="5C8E26"/>
              </w:rPr>
              <w:t xml:space="preserve"> – </w:t>
            </w:r>
            <w:r w:rsidRPr="0046799E">
              <w:rPr>
                <w:b/>
                <w:bCs/>
                <w:color w:val="5C8E26"/>
              </w:rPr>
              <w:t>Rynek 8/9</w:t>
            </w:r>
          </w:p>
          <w:p w14:paraId="5831217C" w14:textId="3B397C2E" w:rsidR="00FD40D6" w:rsidRPr="0046799E" w:rsidRDefault="00FD40D6" w:rsidP="0046799E">
            <w:pPr>
              <w:shd w:val="clear" w:color="auto" w:fill="FFFFFF" w:themeFill="background1"/>
              <w:jc w:val="center"/>
              <w:rPr>
                <w:b/>
                <w:bCs/>
                <w:color w:val="5C8E26"/>
              </w:rPr>
            </w:pPr>
            <w:r w:rsidRPr="0046799E">
              <w:rPr>
                <w:b/>
                <w:bCs/>
                <w:color w:val="5C8E26"/>
              </w:rPr>
              <w:t>Blok B</w:t>
            </w:r>
            <w:r w:rsidR="0046799E" w:rsidRPr="0046799E">
              <w:rPr>
                <w:b/>
                <w:bCs/>
                <w:color w:val="5C8E26"/>
              </w:rPr>
              <w:t xml:space="preserve"> – </w:t>
            </w:r>
            <w:r w:rsidRPr="0046799E">
              <w:rPr>
                <w:b/>
                <w:bCs/>
                <w:color w:val="5C8E26"/>
              </w:rPr>
              <w:t>I piętro, pokój nr 24</w:t>
            </w:r>
            <w:r w:rsidR="0046799E" w:rsidRPr="0046799E">
              <w:rPr>
                <w:b/>
                <w:bCs/>
                <w:color w:val="5C8E26"/>
              </w:rPr>
              <w:t xml:space="preserve"> – </w:t>
            </w:r>
            <w:r w:rsidRPr="0046799E">
              <w:rPr>
                <w:b/>
                <w:bCs/>
                <w:i/>
                <w:color w:val="5C8E26"/>
              </w:rPr>
              <w:t>Wydział Mienia</w:t>
            </w:r>
          </w:p>
          <w:p w14:paraId="6FDE6703" w14:textId="7E0F9F66" w:rsidR="00FD40D6" w:rsidRPr="0046799E" w:rsidRDefault="00053ED3" w:rsidP="0046799E">
            <w:pPr>
              <w:pStyle w:val="Nagwek3"/>
              <w:shd w:val="clear" w:color="auto" w:fill="FFFFFF" w:themeFill="background1"/>
              <w:rPr>
                <w:b/>
                <w:bCs/>
                <w:i/>
                <w:iCs/>
                <w:color w:val="5C8E26"/>
                <w:sz w:val="24"/>
                <w:szCs w:val="24"/>
              </w:rPr>
            </w:pPr>
            <w:r w:rsidRPr="0046799E">
              <w:rPr>
                <w:b/>
                <w:bCs/>
                <w:i/>
                <w:iCs/>
                <w:color w:val="5C8E26"/>
                <w:sz w:val="24"/>
                <w:szCs w:val="24"/>
              </w:rPr>
              <w:t>t</w:t>
            </w:r>
            <w:r w:rsidR="00FD40D6" w:rsidRPr="0046799E">
              <w:rPr>
                <w:b/>
                <w:bCs/>
                <w:i/>
                <w:iCs/>
                <w:color w:val="5C8E26"/>
                <w:sz w:val="24"/>
                <w:szCs w:val="24"/>
              </w:rPr>
              <w:t>el. 12 63 92 333</w:t>
            </w:r>
          </w:p>
          <w:p w14:paraId="4222DD8B" w14:textId="5841B02C" w:rsidR="00FD40D6" w:rsidRPr="0046799E" w:rsidRDefault="00FD40D6" w:rsidP="0046799E">
            <w:pPr>
              <w:shd w:val="clear" w:color="auto" w:fill="FFFFFF" w:themeFill="background1"/>
              <w:jc w:val="center"/>
              <w:rPr>
                <w:b/>
                <w:bCs/>
                <w:color w:val="5C8E26"/>
              </w:rPr>
            </w:pPr>
            <w:r w:rsidRPr="0046799E">
              <w:rPr>
                <w:b/>
                <w:bCs/>
                <w:color w:val="5C8E26"/>
              </w:rPr>
              <w:t>Godziny pracy:</w:t>
            </w:r>
          </w:p>
          <w:p w14:paraId="4E99F649" w14:textId="6CF9894F" w:rsidR="00FD40D6" w:rsidRPr="0046799E" w:rsidRDefault="00FD40D6" w:rsidP="0046799E">
            <w:pPr>
              <w:shd w:val="clear" w:color="auto" w:fill="FFFFFF" w:themeFill="background1"/>
              <w:jc w:val="center"/>
              <w:rPr>
                <w:b/>
                <w:bCs/>
                <w:color w:val="5C8E26"/>
              </w:rPr>
            </w:pPr>
            <w:r w:rsidRPr="0046799E">
              <w:rPr>
                <w:b/>
                <w:bCs/>
                <w:color w:val="5C8E26"/>
              </w:rPr>
              <w:t>Poniedziałek</w:t>
            </w:r>
            <w:r w:rsidR="0046799E" w:rsidRPr="0046799E">
              <w:rPr>
                <w:b/>
                <w:bCs/>
                <w:color w:val="5C8E26"/>
              </w:rPr>
              <w:t xml:space="preserve"> </w:t>
            </w:r>
            <w:r w:rsidRPr="0046799E">
              <w:rPr>
                <w:b/>
                <w:bCs/>
                <w:color w:val="5C8E26"/>
              </w:rPr>
              <w:t>7.30 – 17.00</w:t>
            </w:r>
          </w:p>
          <w:p w14:paraId="038A31BB" w14:textId="0B051ADF" w:rsidR="00FD40D6" w:rsidRPr="0046799E" w:rsidRDefault="00FD40D6" w:rsidP="0046799E">
            <w:pPr>
              <w:shd w:val="clear" w:color="auto" w:fill="FFFFFF" w:themeFill="background1"/>
              <w:jc w:val="center"/>
              <w:rPr>
                <w:b/>
                <w:bCs/>
                <w:color w:val="5C8E26"/>
              </w:rPr>
            </w:pPr>
            <w:r w:rsidRPr="0046799E">
              <w:rPr>
                <w:b/>
                <w:bCs/>
                <w:color w:val="5C8E26"/>
              </w:rPr>
              <w:t>Wtorek – Czwartek 7.30 – 15.30</w:t>
            </w:r>
          </w:p>
          <w:p w14:paraId="67A272ED" w14:textId="77777777" w:rsidR="00FD40D6" w:rsidRPr="0046799E" w:rsidRDefault="00FD40D6" w:rsidP="0046799E">
            <w:pPr>
              <w:shd w:val="clear" w:color="auto" w:fill="FFFFFF" w:themeFill="background1"/>
              <w:jc w:val="center"/>
              <w:rPr>
                <w:b/>
                <w:bCs/>
                <w:color w:val="5C8E26"/>
              </w:rPr>
            </w:pPr>
            <w:r w:rsidRPr="0046799E">
              <w:rPr>
                <w:b/>
                <w:bCs/>
                <w:color w:val="5C8E26"/>
              </w:rPr>
              <w:t>Piątek 7.30 – 14.00</w:t>
            </w:r>
          </w:p>
          <w:p w14:paraId="5E1FDD71" w14:textId="77777777" w:rsidR="00FD40D6" w:rsidRPr="00536FF1" w:rsidRDefault="00FD40D6" w:rsidP="0046799E">
            <w:pPr>
              <w:pStyle w:val="Tekstpodstawowy31"/>
              <w:jc w:val="center"/>
              <w:rPr>
                <w:color w:val="3C5B19"/>
                <w:sz w:val="28"/>
                <w:szCs w:val="28"/>
              </w:rPr>
            </w:pPr>
          </w:p>
          <w:p w14:paraId="077F0EBF" w14:textId="5F566275" w:rsidR="00FD40D6" w:rsidRPr="007E654C" w:rsidRDefault="00FD40D6" w:rsidP="0046799E">
            <w:pPr>
              <w:pStyle w:val="Tekstpodstawowy31"/>
              <w:jc w:val="center"/>
            </w:pPr>
            <w:r w:rsidRPr="007E654C">
              <w:rPr>
                <w:b/>
                <w:i/>
              </w:rPr>
              <w:t>Sposób załatwienia sprawy:</w:t>
            </w:r>
          </w:p>
          <w:p w14:paraId="30656EEF" w14:textId="1A495D9C" w:rsidR="00FD40D6" w:rsidRDefault="003D4BF9" w:rsidP="0046799E">
            <w:pPr>
              <w:pStyle w:val="Tekstpodstawowy31"/>
              <w:jc w:val="center"/>
            </w:pPr>
            <w:r>
              <w:t>Pisemna informacja o</w:t>
            </w:r>
            <w:r w:rsidR="00F004F4">
              <w:t xml:space="preserve"> spełnieni</w:t>
            </w:r>
            <w:r>
              <w:t>u</w:t>
            </w:r>
            <w:r w:rsidR="00F004F4">
              <w:t xml:space="preserve"> wymagań </w:t>
            </w:r>
            <w:r w:rsidR="000D094F">
              <w:t xml:space="preserve">ustawowych </w:t>
            </w:r>
          </w:p>
          <w:p w14:paraId="3E5D8D7B" w14:textId="77777777" w:rsidR="00FD40D6" w:rsidRDefault="00FD40D6" w:rsidP="0046799E">
            <w:pPr>
              <w:jc w:val="center"/>
              <w:rPr>
                <w:sz w:val="22"/>
              </w:rPr>
            </w:pPr>
          </w:p>
          <w:p w14:paraId="26098C8A" w14:textId="77777777" w:rsidR="00FD40D6" w:rsidRPr="0046799E" w:rsidRDefault="00FD40D6" w:rsidP="0046799E">
            <w:pPr>
              <w:pStyle w:val="Nagwek2"/>
              <w:jc w:val="center"/>
            </w:pPr>
            <w:r w:rsidRPr="0046799E">
              <w:t>I. WYMAGANE DOKUMENTY:</w:t>
            </w:r>
          </w:p>
          <w:p w14:paraId="57615057" w14:textId="77777777" w:rsidR="00FD40D6" w:rsidRPr="0046799E" w:rsidRDefault="00FD40D6" w:rsidP="0046799E">
            <w:pPr>
              <w:jc w:val="center"/>
            </w:pPr>
          </w:p>
          <w:p w14:paraId="4B53FB03" w14:textId="6592879C" w:rsidR="00FD40D6" w:rsidRPr="0046799E" w:rsidRDefault="00FD40D6" w:rsidP="0046799E">
            <w:pPr>
              <w:numPr>
                <w:ilvl w:val="0"/>
                <w:numId w:val="2"/>
              </w:numPr>
              <w:ind w:right="706"/>
              <w:jc w:val="center"/>
            </w:pPr>
            <w:r w:rsidRPr="0046799E">
              <w:t xml:space="preserve">Wniosek o </w:t>
            </w:r>
            <w:r w:rsidR="000B377C">
              <w:t>weryfikację spełnienia wymagań licencji na wykonywanie krajowego transportu drogowego w zakresie przewozu osób taksówką</w:t>
            </w:r>
            <w:r w:rsidR="00536FF1" w:rsidRPr="0046799E">
              <w:t xml:space="preserve"> nr MI.3</w:t>
            </w:r>
            <w:r w:rsidR="000B377C">
              <w:t>7</w:t>
            </w:r>
            <w:r w:rsidR="0069235F" w:rsidRPr="0046799E">
              <w:t>.</w:t>
            </w:r>
          </w:p>
          <w:p w14:paraId="6FD18105" w14:textId="372A8734" w:rsidR="00FD40D6" w:rsidRPr="000B377C" w:rsidRDefault="00FD40D6" w:rsidP="0046799E">
            <w:pPr>
              <w:numPr>
                <w:ilvl w:val="0"/>
                <w:numId w:val="2"/>
              </w:numPr>
              <w:tabs>
                <w:tab w:val="left" w:pos="280"/>
              </w:tabs>
              <w:autoSpaceDE w:val="0"/>
              <w:jc w:val="center"/>
            </w:pPr>
            <w:r w:rsidRPr="0046799E">
              <w:rPr>
                <w:rFonts w:eastAsia="TimesNewRomanPSMT"/>
              </w:rPr>
              <w:t>Oświadczenie zapoznani</w:t>
            </w:r>
            <w:r w:rsidR="0046799E">
              <w:rPr>
                <w:rFonts w:eastAsia="TimesNewRomanPSMT"/>
              </w:rPr>
              <w:t>a</w:t>
            </w:r>
            <w:r w:rsidRPr="0046799E">
              <w:rPr>
                <w:rFonts w:eastAsia="TimesNewRomanPSMT"/>
              </w:rPr>
              <w:t xml:space="preserve"> się z klauzulą informacyjną RODO.</w:t>
            </w:r>
          </w:p>
          <w:p w14:paraId="194FA00F" w14:textId="50B12B02" w:rsidR="000B377C" w:rsidRPr="00EA50C6" w:rsidRDefault="000B377C" w:rsidP="0046799E">
            <w:pPr>
              <w:numPr>
                <w:ilvl w:val="0"/>
                <w:numId w:val="2"/>
              </w:numPr>
              <w:tabs>
                <w:tab w:val="left" w:pos="280"/>
              </w:tabs>
              <w:autoSpaceDE w:val="0"/>
              <w:jc w:val="center"/>
            </w:pPr>
            <w:r>
              <w:rPr>
                <w:rFonts w:eastAsia="TimesNewRomanPSMT"/>
              </w:rPr>
              <w:t>Zaświadczenie o niekaralności opatrzone datą nie wcześniejszą niż miesiąc przed złożeniem wniosku</w:t>
            </w:r>
          </w:p>
          <w:p w14:paraId="58ED81FA" w14:textId="4E587A74" w:rsidR="00EA50C6" w:rsidRPr="00EA50C6" w:rsidRDefault="00EA50C6" w:rsidP="0046799E">
            <w:pPr>
              <w:numPr>
                <w:ilvl w:val="0"/>
                <w:numId w:val="2"/>
              </w:numPr>
              <w:tabs>
                <w:tab w:val="left" w:pos="280"/>
              </w:tabs>
              <w:autoSpaceDE w:val="0"/>
              <w:jc w:val="center"/>
            </w:pPr>
            <w:r>
              <w:rPr>
                <w:rFonts w:eastAsia="TimesNewRomanPSMT"/>
              </w:rPr>
              <w:t>Prawo jazdy ( prawo jazdy wydane w języku innym niż polski powinno zostać złożone wraz z tłumaczeniem przysięgłym na język polski)</w:t>
            </w:r>
          </w:p>
          <w:p w14:paraId="4D8AE714" w14:textId="528A1266" w:rsidR="00EA50C6" w:rsidRPr="00EA50C6" w:rsidRDefault="00EA50C6" w:rsidP="0046799E">
            <w:pPr>
              <w:numPr>
                <w:ilvl w:val="0"/>
                <w:numId w:val="2"/>
              </w:numPr>
              <w:tabs>
                <w:tab w:val="left" w:pos="280"/>
              </w:tabs>
              <w:autoSpaceDE w:val="0"/>
              <w:jc w:val="center"/>
            </w:pPr>
            <w:r>
              <w:rPr>
                <w:rFonts w:eastAsia="TimesNewRomanPSMT"/>
              </w:rPr>
              <w:t>Orzeczenie lekarskie o braku przeciwskazań zdrowotnych do wykonywania pracy na stanowisku kierowcy</w:t>
            </w:r>
            <w:r w:rsidR="000472AB">
              <w:rPr>
                <w:rFonts w:eastAsia="TimesNewRomanPSMT"/>
              </w:rPr>
              <w:t>, w oryginale do wglądu</w:t>
            </w:r>
          </w:p>
          <w:p w14:paraId="5D424902" w14:textId="40100D7A" w:rsidR="00EA50C6" w:rsidRPr="0046799E" w:rsidRDefault="00EA50C6" w:rsidP="0046799E">
            <w:pPr>
              <w:numPr>
                <w:ilvl w:val="0"/>
                <w:numId w:val="2"/>
              </w:numPr>
              <w:tabs>
                <w:tab w:val="left" w:pos="280"/>
              </w:tabs>
              <w:autoSpaceDE w:val="0"/>
              <w:jc w:val="center"/>
            </w:pPr>
            <w:r>
              <w:rPr>
                <w:rFonts w:eastAsia="TimesNewRomanPSMT"/>
              </w:rPr>
              <w:t>Orzeczenie psychologiczne o braku przeciwskazań zdrowotnych do wykonywania pracy na stanowisku kierowcy</w:t>
            </w:r>
            <w:r w:rsidR="000472AB">
              <w:rPr>
                <w:rFonts w:eastAsia="TimesNewRomanPSMT"/>
              </w:rPr>
              <w:t>, w oryginale do wglądu</w:t>
            </w:r>
            <w:r>
              <w:rPr>
                <w:rFonts w:eastAsia="TimesNewRomanPSMT"/>
              </w:rPr>
              <w:t xml:space="preserve"> </w:t>
            </w:r>
          </w:p>
          <w:p w14:paraId="534FA256" w14:textId="77777777" w:rsidR="00FD40D6" w:rsidRPr="0046799E" w:rsidRDefault="00FD40D6" w:rsidP="0046799E">
            <w:pPr>
              <w:jc w:val="center"/>
            </w:pPr>
          </w:p>
          <w:p w14:paraId="3113B175" w14:textId="77777777" w:rsidR="00FD40D6" w:rsidRDefault="00FD40D6" w:rsidP="0046799E">
            <w:pPr>
              <w:pStyle w:val="Tekstpodstawowy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46799E">
              <w:rPr>
                <w:b/>
                <w:sz w:val="24"/>
                <w:szCs w:val="24"/>
              </w:rPr>
              <w:t>II. OPŁATY:</w:t>
            </w:r>
          </w:p>
          <w:p w14:paraId="5D498C80" w14:textId="77777777" w:rsidR="0046799E" w:rsidRPr="0046799E" w:rsidRDefault="0046799E" w:rsidP="0046799E">
            <w:pPr>
              <w:pStyle w:val="Tekstpodstawowy"/>
              <w:spacing w:before="0" w:after="0"/>
              <w:jc w:val="center"/>
              <w:rPr>
                <w:sz w:val="24"/>
                <w:szCs w:val="24"/>
              </w:rPr>
            </w:pPr>
          </w:p>
          <w:p w14:paraId="1ADBA428" w14:textId="20A0C0DF" w:rsidR="00EA50C6" w:rsidRPr="00EA50C6" w:rsidRDefault="000D094F" w:rsidP="00EA50C6">
            <w:pPr>
              <w:jc w:val="both"/>
              <w:rPr>
                <w:sz w:val="20"/>
                <w:szCs w:val="16"/>
              </w:rPr>
            </w:pPr>
            <w:r>
              <w:rPr>
                <w:color w:val="333333"/>
                <w:lang w:eastAsia="pl-PL"/>
              </w:rPr>
              <w:t xml:space="preserve">               Wniosek weryfikacyjny nie podlega opłacie. </w:t>
            </w:r>
          </w:p>
          <w:p w14:paraId="173D46E1" w14:textId="77777777" w:rsidR="00FD40D6" w:rsidRPr="0046799E" w:rsidRDefault="00FD40D6" w:rsidP="00BB467C"/>
          <w:p w14:paraId="24D4DE63" w14:textId="77777777" w:rsidR="00FD40D6" w:rsidRPr="0046799E" w:rsidRDefault="00FD40D6" w:rsidP="0046799E">
            <w:pPr>
              <w:jc w:val="center"/>
            </w:pPr>
            <w:r w:rsidRPr="0046799E">
              <w:rPr>
                <w:b/>
              </w:rPr>
              <w:t>III. CZAS ZAŁATWIENIA SPRAWY:</w:t>
            </w:r>
          </w:p>
          <w:p w14:paraId="08DA227C" w14:textId="77777777" w:rsidR="00BB467C" w:rsidRDefault="00BB467C" w:rsidP="00F35439">
            <w:pPr>
              <w:jc w:val="center"/>
              <w:rPr>
                <w:color w:val="000000"/>
              </w:rPr>
            </w:pPr>
          </w:p>
          <w:p w14:paraId="15643BBB" w14:textId="63A9EC46" w:rsidR="00FD40D6" w:rsidRPr="00F35439" w:rsidRDefault="00F35439" w:rsidP="00F35439">
            <w:pPr>
              <w:jc w:val="center"/>
            </w:pPr>
            <w:r w:rsidRPr="00F35439">
              <w:rPr>
                <w:color w:val="000000"/>
              </w:rPr>
              <w:t>30 dni od dnia otrzymania wniosku</w:t>
            </w:r>
          </w:p>
          <w:p w14:paraId="41543E83" w14:textId="724B9C60" w:rsidR="00FD40D6" w:rsidRPr="0046799E" w:rsidRDefault="00FD40D6" w:rsidP="0046799E">
            <w:pPr>
              <w:jc w:val="center"/>
            </w:pPr>
            <w:r w:rsidRPr="0046799E">
              <w:t xml:space="preserve">Bliższe informacje uzyskać można pod numerem </w:t>
            </w:r>
            <w:r w:rsidR="0046799E">
              <w:t xml:space="preserve">- </w:t>
            </w:r>
            <w:r w:rsidRPr="0046799E">
              <w:rPr>
                <w:i/>
                <w:iCs/>
              </w:rPr>
              <w:t>tel.12 63 92 33</w:t>
            </w:r>
            <w:r w:rsidR="00536FF1" w:rsidRPr="0046799E">
              <w:rPr>
                <w:i/>
                <w:iCs/>
              </w:rPr>
              <w:t>3</w:t>
            </w:r>
          </w:p>
          <w:p w14:paraId="57EF0FAA" w14:textId="77777777" w:rsidR="00FD40D6" w:rsidRPr="0046799E" w:rsidRDefault="00FD40D6" w:rsidP="0046799E">
            <w:pPr>
              <w:jc w:val="center"/>
              <w:rPr>
                <w:b/>
              </w:rPr>
            </w:pPr>
          </w:p>
          <w:p w14:paraId="63DF7977" w14:textId="2F9666F7" w:rsidR="00FD40D6" w:rsidRPr="0046799E" w:rsidRDefault="00FD40D6" w:rsidP="0046799E">
            <w:pPr>
              <w:ind w:left="276" w:firstLine="567"/>
              <w:jc w:val="center"/>
            </w:pPr>
            <w:r w:rsidRPr="0046799E">
              <w:rPr>
                <w:b/>
              </w:rPr>
              <w:t>IV. TRYB ODWOŁAWCZY:</w:t>
            </w:r>
            <w:r w:rsidRPr="0046799E">
              <w:rPr>
                <w:b/>
              </w:rPr>
              <w:br/>
            </w:r>
          </w:p>
          <w:p w14:paraId="2842F50F" w14:textId="1648ADCC" w:rsidR="0046799E" w:rsidRDefault="00053ED3" w:rsidP="0046799E">
            <w:pPr>
              <w:ind w:left="276" w:firstLine="567"/>
              <w:jc w:val="center"/>
              <w:rPr>
                <w:rFonts w:eastAsia="Calibri"/>
                <w:lang w:eastAsia="en-US"/>
              </w:rPr>
            </w:pPr>
            <w:r w:rsidRPr="0046799E">
              <w:rPr>
                <w:rFonts w:eastAsia="Calibri"/>
                <w:lang w:eastAsia="en-US"/>
              </w:rPr>
              <w:t>Zażalenie na postanowienie o odmowie wydania zaświadczenia wnosi się do Samorządowego</w:t>
            </w:r>
            <w:r w:rsidR="00E329EF">
              <w:rPr>
                <w:rFonts w:eastAsia="Calibri"/>
                <w:lang w:eastAsia="en-US"/>
              </w:rPr>
              <w:t> </w:t>
            </w:r>
            <w:r w:rsidRPr="0046799E">
              <w:rPr>
                <w:rFonts w:eastAsia="Calibri"/>
                <w:lang w:eastAsia="en-US"/>
              </w:rPr>
              <w:t>Kolegium Odwoławczego za pośrednictwem Organu, który wydał postanowienie.</w:t>
            </w:r>
          </w:p>
          <w:p w14:paraId="1121A17F" w14:textId="22BF844B" w:rsidR="00053ED3" w:rsidRPr="0046799E" w:rsidRDefault="00053ED3" w:rsidP="0046799E">
            <w:pPr>
              <w:ind w:left="276"/>
              <w:jc w:val="center"/>
            </w:pPr>
            <w:r w:rsidRPr="0046799E">
              <w:rPr>
                <w:rFonts w:eastAsia="Calibri"/>
                <w:lang w:eastAsia="en-US"/>
              </w:rPr>
              <w:t>Zażalenie wnosi się w</w:t>
            </w:r>
            <w:r w:rsidR="0046799E">
              <w:rPr>
                <w:rFonts w:eastAsia="Calibri"/>
                <w:lang w:eastAsia="en-US"/>
              </w:rPr>
              <w:t> </w:t>
            </w:r>
            <w:r w:rsidRPr="0046799E">
              <w:rPr>
                <w:rFonts w:eastAsia="Calibri"/>
                <w:lang w:eastAsia="en-US"/>
              </w:rPr>
              <w:t>terminie 7 dni od doręczenia postanowienia Wnioskodawcy.</w:t>
            </w:r>
          </w:p>
          <w:p w14:paraId="0F43B947" w14:textId="77777777" w:rsidR="00FD40D6" w:rsidRPr="0046799E" w:rsidRDefault="00FD40D6" w:rsidP="0046799E">
            <w:pPr>
              <w:ind w:left="276" w:firstLine="567"/>
              <w:jc w:val="center"/>
            </w:pPr>
          </w:p>
          <w:p w14:paraId="22E91A7D" w14:textId="77777777" w:rsidR="00BB467C" w:rsidRDefault="00BB467C" w:rsidP="0046799E">
            <w:pPr>
              <w:tabs>
                <w:tab w:val="center" w:pos="5383"/>
                <w:tab w:val="left" w:pos="6450"/>
              </w:tabs>
              <w:jc w:val="center"/>
              <w:rPr>
                <w:b/>
              </w:rPr>
            </w:pPr>
          </w:p>
          <w:p w14:paraId="3427939D" w14:textId="535FF28E" w:rsidR="00FD40D6" w:rsidRPr="0046799E" w:rsidRDefault="00FD40D6" w:rsidP="0046799E">
            <w:pPr>
              <w:tabs>
                <w:tab w:val="center" w:pos="5383"/>
                <w:tab w:val="left" w:pos="6450"/>
              </w:tabs>
              <w:jc w:val="center"/>
              <w:rPr>
                <w:b/>
              </w:rPr>
            </w:pPr>
            <w:r w:rsidRPr="0046799E">
              <w:rPr>
                <w:b/>
              </w:rPr>
              <w:t>V. UWAGI:</w:t>
            </w:r>
          </w:p>
          <w:p w14:paraId="564C1C87" w14:textId="77777777" w:rsidR="00053ED3" w:rsidRPr="0046799E" w:rsidRDefault="00053ED3" w:rsidP="0046799E">
            <w:pPr>
              <w:tabs>
                <w:tab w:val="center" w:pos="5383"/>
                <w:tab w:val="left" w:pos="6450"/>
              </w:tabs>
              <w:jc w:val="center"/>
            </w:pPr>
          </w:p>
          <w:p w14:paraId="13B55B5A" w14:textId="08AC0827" w:rsidR="000D094F" w:rsidRDefault="003465F2" w:rsidP="000D094F">
            <w:pPr>
              <w:pStyle w:val="Tekstpodstawowy21"/>
              <w:ind w:firstLine="560"/>
              <w:jc w:val="center"/>
              <w:rPr>
                <w:sz w:val="24"/>
                <w:szCs w:val="24"/>
              </w:rPr>
            </w:pPr>
            <w:r w:rsidRPr="0064037E">
              <w:rPr>
                <w:b/>
                <w:bCs/>
                <w:sz w:val="24"/>
                <w:szCs w:val="24"/>
              </w:rPr>
              <w:t>Dokumenty potwierdzające spełnienie powyższych wymagań należy złożyć do dnia 31 marca 2024 r.</w:t>
            </w:r>
            <w:r>
              <w:rPr>
                <w:sz w:val="24"/>
                <w:szCs w:val="24"/>
              </w:rPr>
              <w:t xml:space="preserve">  </w:t>
            </w:r>
            <w:r w:rsidR="00FD40D6" w:rsidRPr="0046799E">
              <w:rPr>
                <w:sz w:val="24"/>
                <w:szCs w:val="24"/>
              </w:rPr>
              <w:t xml:space="preserve">W przypadku </w:t>
            </w:r>
            <w:r w:rsidR="000D094F">
              <w:rPr>
                <w:sz w:val="24"/>
                <w:szCs w:val="24"/>
              </w:rPr>
              <w:t xml:space="preserve">niezłożenia przez przedsiębiorców dokumentów lub niespełnienia warunków wskazanych powyżej, licencje wydane przed dniem 17 września 2023 r. zachowają ważność do dnia 30 czerwca 2024 r. co oznacza, że licencje te z dniem 1 lipca 2024 r. będą nieważne. </w:t>
            </w:r>
          </w:p>
          <w:p w14:paraId="47CB86F0" w14:textId="0E269684" w:rsidR="0064037E" w:rsidRDefault="0064037E" w:rsidP="000D094F">
            <w:pPr>
              <w:pStyle w:val="Tekstpodstawowy21"/>
              <w:ind w:firstLine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przypadku niepoddania się weryfikacji licencje wydane przed dniem wejścia w życie ustawy z dnia 26 maja 2023 r. o zmianie ustawy – Prawo o ruchu drogowym oraz niektórych innych ustaw (Dz. U. z 2023 r. poz. 1123) </w:t>
            </w:r>
            <w:r w:rsidRPr="0064037E">
              <w:rPr>
                <w:b/>
                <w:bCs/>
                <w:sz w:val="24"/>
                <w:szCs w:val="24"/>
              </w:rPr>
              <w:t>zachowują ważność do upływu okresu, na który zostały udzielone, nie dłużej jednak niż do dnia 30 czerwca 2024 r.</w:t>
            </w:r>
            <w:r>
              <w:rPr>
                <w:sz w:val="24"/>
                <w:szCs w:val="24"/>
              </w:rPr>
              <w:t xml:space="preserve"> </w:t>
            </w:r>
          </w:p>
          <w:p w14:paraId="4A330E46" w14:textId="5FC1BE44" w:rsidR="0064037E" w:rsidRPr="0064037E" w:rsidRDefault="0064037E" w:rsidP="000D094F">
            <w:pPr>
              <w:pStyle w:val="Tekstpodstawowy21"/>
              <w:ind w:firstLine="560"/>
              <w:jc w:val="center"/>
              <w:rPr>
                <w:b/>
                <w:bCs/>
                <w:sz w:val="24"/>
                <w:szCs w:val="24"/>
              </w:rPr>
            </w:pPr>
            <w:r w:rsidRPr="0064037E">
              <w:rPr>
                <w:b/>
                <w:bCs/>
                <w:sz w:val="24"/>
                <w:szCs w:val="24"/>
              </w:rPr>
              <w:t xml:space="preserve">Po tym terminie licencje nie zweryfikowane tracą ważność z mocą prawa. </w:t>
            </w:r>
          </w:p>
          <w:p w14:paraId="32E02956" w14:textId="77777777" w:rsidR="00FD40D6" w:rsidRPr="0064037E" w:rsidRDefault="00FD40D6" w:rsidP="00CE5F1A">
            <w:pPr>
              <w:jc w:val="center"/>
              <w:rPr>
                <w:b/>
                <w:bCs/>
                <w:i/>
                <w:sz w:val="16"/>
              </w:rPr>
            </w:pPr>
          </w:p>
          <w:p w14:paraId="2003E256" w14:textId="77777777" w:rsidR="007D7D40" w:rsidRDefault="007D7D40" w:rsidP="00EA1706">
            <w:pPr>
              <w:ind w:firstLine="272"/>
              <w:rPr>
                <w:i/>
                <w:sz w:val="16"/>
              </w:rPr>
            </w:pPr>
          </w:p>
          <w:p w14:paraId="654C35D0" w14:textId="4F76DF90" w:rsidR="00CE5F1A" w:rsidRDefault="00CE5F1A" w:rsidP="00EA1706">
            <w:pPr>
              <w:ind w:firstLine="272"/>
              <w:rPr>
                <w:i/>
                <w:sz w:val="16"/>
              </w:rPr>
            </w:pPr>
            <w:r>
              <w:rPr>
                <w:i/>
                <w:sz w:val="16"/>
              </w:rPr>
              <w:t>Ostatni</w:t>
            </w:r>
            <w:r w:rsidR="00FD40D6">
              <w:rPr>
                <w:i/>
                <w:sz w:val="16"/>
              </w:rPr>
              <w:t xml:space="preserve">a aktualizacja: </w:t>
            </w:r>
            <w:r w:rsidR="000D094F">
              <w:rPr>
                <w:i/>
                <w:sz w:val="16"/>
              </w:rPr>
              <w:t>1</w:t>
            </w:r>
            <w:r w:rsidR="00FD40D6">
              <w:rPr>
                <w:i/>
                <w:sz w:val="16"/>
              </w:rPr>
              <w:t>.</w:t>
            </w:r>
            <w:r w:rsidR="000D094F">
              <w:rPr>
                <w:i/>
                <w:sz w:val="16"/>
              </w:rPr>
              <w:t>02</w:t>
            </w:r>
            <w:r w:rsidR="00FD40D6">
              <w:rPr>
                <w:i/>
                <w:sz w:val="16"/>
              </w:rPr>
              <w:t>.202</w:t>
            </w:r>
            <w:r w:rsidR="000D094F">
              <w:rPr>
                <w:i/>
                <w:sz w:val="16"/>
              </w:rPr>
              <w:t>4</w:t>
            </w:r>
            <w:r w:rsidR="00FD40D6">
              <w:rPr>
                <w:i/>
                <w:sz w:val="16"/>
              </w:rPr>
              <w:t xml:space="preserve"> r</w:t>
            </w:r>
            <w:r w:rsidR="00536FF1">
              <w:rPr>
                <w:i/>
                <w:sz w:val="16"/>
              </w:rPr>
              <w:t>.</w:t>
            </w:r>
            <w:r>
              <w:rPr>
                <w:i/>
                <w:sz w:val="16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0D094F">
              <w:rPr>
                <w:i/>
                <w:sz w:val="16"/>
              </w:rPr>
              <w:t>Joanna Feliks</w:t>
            </w:r>
          </w:p>
          <w:p w14:paraId="5C9E94E4" w14:textId="659D3882" w:rsidR="00CE5F1A" w:rsidRPr="00CE5F1A" w:rsidRDefault="00CE5F1A" w:rsidP="00CE5F1A">
            <w:pPr>
              <w:rPr>
                <w:i/>
                <w:sz w:val="16"/>
              </w:rPr>
            </w:pPr>
          </w:p>
        </w:tc>
      </w:tr>
    </w:tbl>
    <w:p w14:paraId="4777F374" w14:textId="77777777" w:rsidR="00CE5F1A" w:rsidRDefault="00CE5F1A"/>
    <w:sectPr w:rsidR="00CE5F1A" w:rsidSect="0069235F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color w:val="000000"/>
        <w:position w:val="0"/>
        <w:sz w:val="22"/>
        <w:szCs w:val="20"/>
        <w:vertAlign w:val="baseline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7776823">
    <w:abstractNumId w:val="0"/>
  </w:num>
  <w:num w:numId="2" w16cid:durableId="1385371177">
    <w:abstractNumId w:val="1"/>
  </w:num>
  <w:num w:numId="3" w16cid:durableId="1514805525">
    <w:abstractNumId w:val="2"/>
  </w:num>
  <w:num w:numId="4" w16cid:durableId="1775051106">
    <w:abstractNumId w:val="3"/>
  </w:num>
  <w:num w:numId="5" w16cid:durableId="1876304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E9"/>
    <w:rsid w:val="000472AB"/>
    <w:rsid w:val="00053ED3"/>
    <w:rsid w:val="000B377C"/>
    <w:rsid w:val="000B7460"/>
    <w:rsid w:val="000D094F"/>
    <w:rsid w:val="00101681"/>
    <w:rsid w:val="00182A11"/>
    <w:rsid w:val="002349D1"/>
    <w:rsid w:val="002366E3"/>
    <w:rsid w:val="00241439"/>
    <w:rsid w:val="003465F2"/>
    <w:rsid w:val="003A779A"/>
    <w:rsid w:val="003D4BF9"/>
    <w:rsid w:val="00443DB0"/>
    <w:rsid w:val="0046799E"/>
    <w:rsid w:val="00531114"/>
    <w:rsid w:val="00536FF1"/>
    <w:rsid w:val="00573FE9"/>
    <w:rsid w:val="0064037E"/>
    <w:rsid w:val="00667807"/>
    <w:rsid w:val="0069235F"/>
    <w:rsid w:val="006D62F4"/>
    <w:rsid w:val="0070563A"/>
    <w:rsid w:val="007D7D40"/>
    <w:rsid w:val="007E654C"/>
    <w:rsid w:val="00AE5EDB"/>
    <w:rsid w:val="00BB467C"/>
    <w:rsid w:val="00BF6961"/>
    <w:rsid w:val="00C4048A"/>
    <w:rsid w:val="00CC46E8"/>
    <w:rsid w:val="00CE5F1A"/>
    <w:rsid w:val="00E22780"/>
    <w:rsid w:val="00E329EF"/>
    <w:rsid w:val="00EA1706"/>
    <w:rsid w:val="00EA50C6"/>
    <w:rsid w:val="00EE56F4"/>
    <w:rsid w:val="00F004F4"/>
    <w:rsid w:val="00F35439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9884"/>
  <w15:chartTrackingRefBased/>
  <w15:docId w15:val="{8936BB20-E167-4979-8B42-D8EE971B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D40D6"/>
    <w:pPr>
      <w:keepNext/>
      <w:numPr>
        <w:numId w:val="1"/>
      </w:numPr>
      <w:jc w:val="center"/>
      <w:outlineLvl w:val="0"/>
    </w:pPr>
    <w:rPr>
      <w:b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FD40D6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D40D6"/>
    <w:pPr>
      <w:keepNext/>
      <w:numPr>
        <w:ilvl w:val="2"/>
        <w:numId w:val="1"/>
      </w:numPr>
      <w:jc w:val="center"/>
      <w:outlineLvl w:val="2"/>
    </w:pPr>
    <w:rPr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0D6"/>
    <w:rPr>
      <w:rFonts w:ascii="Times New Roman" w:eastAsia="Times New Roman" w:hAnsi="Times New Roman" w:cs="Times New Roman"/>
      <w:b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FD40D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D40D6"/>
    <w:rPr>
      <w:rFonts w:ascii="Times New Roman" w:eastAsia="Times New Roman" w:hAnsi="Times New Roman" w:cs="Times New Roman"/>
      <w:sz w:val="28"/>
      <w:lang w:eastAsia="zh-CN"/>
    </w:rPr>
  </w:style>
  <w:style w:type="paragraph" w:styleId="Tekstpodstawowy">
    <w:name w:val="Body Text"/>
    <w:basedOn w:val="Normalny"/>
    <w:link w:val="TekstpodstawowyZnak"/>
    <w:rsid w:val="00FD40D6"/>
    <w:pPr>
      <w:spacing w:before="100" w:after="100"/>
    </w:pPr>
    <w:rPr>
      <w:sz w:val="20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FD40D6"/>
    <w:rPr>
      <w:rFonts w:ascii="Times New Roman" w:eastAsia="Times New Roman" w:hAnsi="Times New Roman" w:cs="Times New Roman"/>
      <w:sz w:val="20"/>
      <w:szCs w:val="16"/>
      <w:lang w:eastAsia="zh-CN"/>
    </w:rPr>
  </w:style>
  <w:style w:type="paragraph" w:customStyle="1" w:styleId="Tekstpodstawowy21">
    <w:name w:val="Tekst podstawowy 21"/>
    <w:basedOn w:val="Normalny"/>
    <w:rsid w:val="00FD40D6"/>
    <w:pPr>
      <w:jc w:val="both"/>
    </w:pPr>
    <w:rPr>
      <w:sz w:val="20"/>
      <w:szCs w:val="16"/>
    </w:rPr>
  </w:style>
  <w:style w:type="paragraph" w:customStyle="1" w:styleId="Tekstpodstawowy31">
    <w:name w:val="Tekst podstawowy 31"/>
    <w:basedOn w:val="Normalny"/>
    <w:rsid w:val="00FD40D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Skóra</dc:creator>
  <cp:keywords/>
  <dc:description/>
  <cp:lastModifiedBy>Joanna Feliks</cp:lastModifiedBy>
  <cp:revision>3</cp:revision>
  <cp:lastPrinted>2024-02-09T11:23:00Z</cp:lastPrinted>
  <dcterms:created xsi:type="dcterms:W3CDTF">2024-02-09T11:43:00Z</dcterms:created>
  <dcterms:modified xsi:type="dcterms:W3CDTF">2024-02-12T07:52:00Z</dcterms:modified>
</cp:coreProperties>
</file>